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附件一：</w:t>
      </w:r>
    </w:p>
    <w:p>
      <w:pPr>
        <w:pStyle w:val="2"/>
        <w:pageBreakBefore w:val="0"/>
        <w:kinsoku/>
        <w:wordWrap/>
        <w:overflowPunct/>
        <w:topLinePunct w:val="0"/>
        <w:autoSpaceDE/>
        <w:autoSpaceDN/>
        <w:bidi w:val="0"/>
        <w:adjustRightInd/>
        <w:snapToGrid/>
        <w:spacing w:after="0" w:line="480" w:lineRule="auto"/>
        <w:ind w:right="0" w:rightChars="0" w:firstLine="104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“河南工程学院网站普查梳理工作”工作细则</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保障党的十九大顺利召开，网络安全是其中重要一环。按照上级文件精神，特开展“河南工程学院网站普查梳理工作”，具体工作安排如下：</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一、普查范围</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1、凡河南工程学院地理范围内网站及服务器；</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2、凡河南工程学院直属部门运营或管理的网站；</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3、凡通过校园网接入互联网的网站；</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4、凡属河南工程学院附属单位或二级单位，且不具有独立法人资格，其运营和管理的网站，不管是否在河南工程学院范围内；</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5、凡属河南工程学院附属单位或二级单位，虽具有独立法人资格，其运营或管理的使用了河南工程学院二级域名的网站。</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二、普查方法</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1、本次普查以处级部门为主，全校性网站由现代教育技术中心负责，主要业务系统由主管部门负责，其余网站由各部门负责。</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2、请各部门详查自己网站是否已经升级到最新版本，并打好安全补丁，并检查防火墙是否打开等。</w:t>
      </w:r>
    </w:p>
    <w:p>
      <w:pPr>
        <w:pageBreakBefore w:val="0"/>
        <w:kinsoku/>
        <w:wordWrap/>
        <w:overflowPunct/>
        <w:topLinePunct w:val="0"/>
        <w:autoSpaceDE/>
        <w:autoSpaceDN/>
        <w:bidi w:val="0"/>
        <w:adjustRightInd/>
        <w:snapToGrid/>
        <w:spacing w:line="480" w:lineRule="auto"/>
        <w:ind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3、请各部门确认其网站的责任管理员和处级干部责任人，并提供手机等联系方式，并保持24小时畅通，随时准备处理安全问题。</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4、请按照附件二的反馈表填写相关信息(</w:t>
      </w:r>
      <w:r>
        <w:rPr>
          <w:rFonts w:hint="eastAsia" w:ascii="宋体" w:hAnsi="宋体" w:eastAsia="宋体" w:cs="宋体"/>
          <w:color w:val="auto"/>
          <w:sz w:val="21"/>
          <w:szCs w:val="21"/>
          <w:u w:val="single"/>
        </w:rPr>
        <w:t>其中编号不填</w:t>
      </w:r>
      <w:r>
        <w:rPr>
          <w:rFonts w:hint="eastAsia" w:ascii="宋体" w:hAnsi="宋体" w:eastAsia="宋体" w:cs="宋体"/>
          <w:color w:val="auto"/>
          <w:sz w:val="21"/>
          <w:szCs w:val="21"/>
        </w:rPr>
        <w:t>)，电子版发邮件到：</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"mailto:ns@haue.edu.cn" </w:instrText>
      </w:r>
      <w:r>
        <w:rPr>
          <w:rFonts w:hint="eastAsia" w:ascii="宋体" w:hAnsi="宋体" w:eastAsia="宋体" w:cs="宋体"/>
          <w:color w:val="auto"/>
          <w:sz w:val="21"/>
          <w:szCs w:val="21"/>
        </w:rPr>
        <w:fldChar w:fldCharType="separate"/>
      </w:r>
      <w:r>
        <w:rPr>
          <w:rStyle w:val="4"/>
          <w:rFonts w:hint="eastAsia" w:ascii="宋体" w:hAnsi="宋体" w:eastAsia="宋体" w:cs="宋体"/>
          <w:color w:val="auto"/>
          <w:sz w:val="21"/>
          <w:szCs w:val="21"/>
        </w:rPr>
        <w:t>ns@haue.edu.cn</w:t>
      </w:r>
      <w:r>
        <w:rPr>
          <w:rStyle w:val="4"/>
          <w:rFonts w:hint="eastAsia" w:ascii="宋体" w:hAnsi="宋体" w:eastAsia="宋体" w:cs="宋体"/>
          <w:color w:val="auto"/>
          <w:sz w:val="21"/>
          <w:szCs w:val="21"/>
        </w:rPr>
        <w:fldChar w:fldCharType="end"/>
      </w:r>
      <w:r>
        <w:rPr>
          <w:rFonts w:hint="eastAsia" w:ascii="宋体" w:hAnsi="宋体" w:eastAsia="宋体" w:cs="宋体"/>
          <w:color w:val="auto"/>
          <w:sz w:val="21"/>
          <w:szCs w:val="21"/>
        </w:rPr>
        <w:t>，纸质版盖部门章后于10月16日12:00前交到现代教育技术中心 信息管理科（位置：西区图书馆二楼西）。</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三、普查结果处理方法</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1、凡无人认领或未按照要求填写并提交附件二的网站，均给予关闭。</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2、凡有安全问题的网站，均立即关闭；问题修复后，经验证并通过后给予重新上线。</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3、凡个人在校内服务器私设的网站，均立即关闭。</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4、凡有外链和非法信息发布的网站，均立即关闭。</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四、其他问题</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1、自10月16日开始，所有网站责任管理员与处级干部责任人均须保持手机和各联系方式畅通；因无法联系造成恶劣影响的将在校内给予通报；违反《中华人民共和国网络安全法》的，由有关部门按照法律处置。</w:t>
      </w:r>
    </w:p>
    <w:p>
      <w:pPr>
        <w:pageBreakBefore w:val="0"/>
        <w:kinsoku/>
        <w:wordWrap/>
        <w:overflowPunct/>
        <w:topLinePunct w:val="0"/>
        <w:autoSpaceDE/>
        <w:autoSpaceDN/>
        <w:bidi w:val="0"/>
        <w:adjustRightInd/>
        <w:snapToGrid/>
        <w:spacing w:line="480" w:lineRule="auto"/>
        <w:ind w:left="210" w:leftChars="100" w:right="0" w:rightChars="0" w:firstLine="10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2、未尽事宜，另行通知。若有问题，可以咨询现代教育技术中心，电话：6259 4905.</w:t>
      </w:r>
    </w:p>
    <w:p>
      <w:pPr>
        <w:pageBreakBefore w:val="0"/>
        <w:kinsoku/>
        <w:wordWrap/>
        <w:overflowPunct/>
        <w:topLinePunct w:val="0"/>
        <w:autoSpaceDE/>
        <w:autoSpaceDN/>
        <w:bidi w:val="0"/>
        <w:adjustRightInd/>
        <w:snapToGrid/>
        <w:spacing w:line="480" w:lineRule="auto"/>
        <w:ind w:left="210" w:leftChars="100" w:right="0" w:rightChars="0" w:firstLine="104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河南工程学院 网络安全与信息化领导小组</w:t>
      </w:r>
    </w:p>
    <w:p>
      <w:pPr>
        <w:pageBreakBefore w:val="0"/>
        <w:kinsoku/>
        <w:wordWrap/>
        <w:overflowPunct/>
        <w:topLinePunct w:val="0"/>
        <w:autoSpaceDE/>
        <w:autoSpaceDN/>
        <w:bidi w:val="0"/>
        <w:adjustRightInd/>
        <w:snapToGrid/>
        <w:spacing w:line="480" w:lineRule="auto"/>
        <w:ind w:left="210" w:leftChars="100" w:right="0" w:rightChars="0" w:firstLine="104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中共河南工程学院党委宣传部</w:t>
      </w:r>
    </w:p>
    <w:p>
      <w:pPr>
        <w:pageBreakBefore w:val="0"/>
        <w:kinsoku/>
        <w:wordWrap/>
        <w:overflowPunct/>
        <w:topLinePunct w:val="0"/>
        <w:autoSpaceDE/>
        <w:autoSpaceDN/>
        <w:bidi w:val="0"/>
        <w:adjustRightInd/>
        <w:snapToGrid/>
        <w:spacing w:line="480" w:lineRule="auto"/>
        <w:ind w:left="210" w:leftChars="100" w:right="0" w:rightChars="0" w:firstLine="104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河南工程学院 现代教育技术中心</w:t>
      </w:r>
    </w:p>
    <w:p>
      <w:pPr>
        <w:pageBreakBefore w:val="0"/>
        <w:kinsoku/>
        <w:wordWrap/>
        <w:overflowPunct/>
        <w:topLinePunct w:val="0"/>
        <w:autoSpaceDE/>
        <w:autoSpaceDN/>
        <w:bidi w:val="0"/>
        <w:adjustRightInd/>
        <w:snapToGrid/>
        <w:spacing w:line="480" w:lineRule="auto"/>
        <w:ind w:left="210" w:leftChars="100" w:right="0" w:rightChars="0" w:firstLine="104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2017</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09</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rPr>
        <w:t>25</w:t>
      </w:r>
      <w:r>
        <w:rPr>
          <w:rFonts w:hint="eastAsia" w:ascii="宋体" w:hAnsi="宋体" w:eastAsia="宋体" w:cs="宋体"/>
          <w:color w:val="auto"/>
          <w:sz w:val="21"/>
          <w:szCs w:val="21"/>
          <w:lang w:eastAsia="zh-CN"/>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B49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2017-10-10T05:43:06Z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