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DB" w:rsidRDefault="00185ADB" w:rsidP="00185ADB">
      <w:pPr>
        <w:spacing w:line="480" w:lineRule="auto"/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中共郑州市委宣传部</w:t>
      </w:r>
    </w:p>
    <w:p w:rsidR="00185ADB" w:rsidRDefault="00185ADB" w:rsidP="00185ADB">
      <w:pPr>
        <w:spacing w:line="480" w:lineRule="auto"/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关于开展郑州市第二十二届精神文明建设 </w:t>
      </w:r>
    </w:p>
    <w:p w:rsidR="00185ADB" w:rsidRDefault="00185ADB" w:rsidP="00185ADB">
      <w:pPr>
        <w:spacing w:line="480" w:lineRule="auto"/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“五个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工程”暨第十九届文学艺术优秀成果奖</w:t>
      </w:r>
    </w:p>
    <w:p w:rsidR="00185ADB" w:rsidRDefault="00185ADB" w:rsidP="00185ADB">
      <w:pPr>
        <w:spacing w:line="480" w:lineRule="auto"/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评选活动的通知</w:t>
      </w:r>
    </w:p>
    <w:p w:rsidR="00185ADB" w:rsidRDefault="00185ADB" w:rsidP="00185ADB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各开发区党办，各县（市）区党委宣传部，市直各单位：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为进一步繁荣文艺创作，鼓励多出精品，推动郑州文艺事业大发展大繁荣，不断满足人民群众日益增长的精神文化需求，决定年底前在全市范围内开展郑州市第二十二届精神文明建设“五个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工程”暨第十九届文学艺术优秀成果奖评选活动。现将有关事宜通知如下：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一、指导思想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党的十八大和十八届三中、四中、五中、六中全会精神和习近平总书记系列重要讲话精神为指导，坚持以人民为中心的创作导向，充分调动广大文艺工作者的积极性、创造性，创作生产思想性与艺术性相统一的优秀文艺作品。鼓励弘扬社会主义核心价值观、唱响爱国主义主旋律，追求真善美、传承中华优秀传统文化的优秀文艺作品，抵制低俗之风，大力推进我市文艺工作的繁荣和发展，为建设国家中心城市提供有力的文化支撑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二、评选原则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坚持文艺为人民服务、为社会主义服务的方向，坚持“百花齐放、百家争鸣”的方针，坚持弘扬主旋律、提倡多样化和坚持贴近实际、贴近生活、贴近群众的原则，坚持思想性、艺术性、观赏性相统一，坚持社会效益、经济效益相统一，把一年来真正符合先进文化发展方</w:t>
      </w:r>
      <w:r>
        <w:rPr>
          <w:rFonts w:asciiTheme="minorEastAsia" w:hAnsiTheme="minorEastAsia" w:hint="eastAsia"/>
          <w:sz w:val="28"/>
          <w:szCs w:val="28"/>
        </w:rPr>
        <w:lastRenderedPageBreak/>
        <w:t>向、代表精神产品创作水平和成就的作品推荐评选出来，把真正体现时代精神、具有地域特色和较强吸引力、感召力的优秀作品推荐评选出来，把群众喜闻乐见、具有一定市场影响力和覆盖率的作品推荐评选出来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三、参评门类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工程”主要包括：戏剧、电影（包括动画电影）、电视剧（电视动画片、纪录片）、广播剧、歌曲、文艺类图书（长篇小说、报告文学、纪实文学、通俗理论读物和少儿读物）。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学艺术优秀成果奖主要包括：舞蹈、大型文艺活动、曲艺、音乐、杂技、民间工艺、美术、书法、摄影、文艺评论、微电影、文艺类图书（除长篇小说、报告文学、纪实文学、通俗理论读物、少儿读物外题材）等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四、申报范围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2016年10月1日~2017年9月30日之间演出、播映、出版的符合申报条件的文艺作品。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五、申报程序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以开发区、县（市）区、市直委局为单位申报。各开发区教文体局（文化旅游局），县（市）区党委宣传部为各县（市）</w:t>
      </w:r>
      <w:proofErr w:type="gramStart"/>
      <w:r>
        <w:rPr>
          <w:rFonts w:asciiTheme="minorEastAsia" w:hAnsiTheme="minorEastAsia" w:hint="eastAsia"/>
          <w:sz w:val="28"/>
          <w:szCs w:val="28"/>
        </w:rPr>
        <w:t>区作品</w:t>
      </w:r>
      <w:proofErr w:type="gramEnd"/>
      <w:r>
        <w:rPr>
          <w:rFonts w:asciiTheme="minorEastAsia" w:hAnsiTheme="minorEastAsia" w:hint="eastAsia"/>
          <w:sz w:val="28"/>
          <w:szCs w:val="28"/>
        </w:rPr>
        <w:t>收集申报单位，负责本辖区的宣传发动、作品的收集整理和统计等工作。市直机关工委宣传部、市总工会宣教部分别负责市直机关、市属企业的宣传发动、文件下发等工作。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作品报送截止时间：2017年10月20日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报送地点：郑州市文联203房间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联系人：靳艳妍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电话：67185665，15890111118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张恒 电话：67171081 18736026959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曹玲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电话：15890037584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六、申报具体要求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（一）申报作品主创人员要求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1.有多名主创人员的，须按参与创作的重要程度排序。如作品获奖，表彰文件按惯例取前两位，由此出现主创人员争议的由参评单位自行解决。入选第二十二届精神文明建设“五个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工程”暨第十九届文学艺术优秀成果奖的作品，</w:t>
      </w:r>
      <w:proofErr w:type="gramStart"/>
      <w:r>
        <w:rPr>
          <w:rFonts w:asciiTheme="minorEastAsia" w:hAnsiTheme="minorEastAsia" w:hint="eastAsia"/>
          <w:sz w:val="28"/>
          <w:szCs w:val="28"/>
        </w:rPr>
        <w:t>若参</w:t>
      </w:r>
      <w:proofErr w:type="gramEnd"/>
      <w:r>
        <w:rPr>
          <w:rFonts w:asciiTheme="minorEastAsia" w:hAnsiTheme="minorEastAsia" w:hint="eastAsia"/>
          <w:sz w:val="28"/>
          <w:szCs w:val="28"/>
        </w:rPr>
        <w:t>加市级以上评比，须以郑州市委宣传部独家名义申报。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2.同一主创人员申报同一门类的作品不超过两件。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（二）申报时间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各专业委员会负责对各门类申报作品进行初评，2017年10月30日前将初评情况报郑州市第二十二届精神文明建设“五个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工程”暨第十九届文学艺术优秀成果奖评奖委员会办公室,由办公室统一提交评奖委员会对作品进行综合评审。逾期未申报的作品，不得参评。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联系人：靳艳妍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电话：0371-67187861 67185665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（三）申报材料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1.申报作品须填写郑州市第二十二届精神文明建设“五个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</w:t>
      </w:r>
      <w:r>
        <w:rPr>
          <w:rFonts w:asciiTheme="minorEastAsia" w:hAnsiTheme="minorEastAsia" w:hint="eastAsia"/>
          <w:sz w:val="28"/>
          <w:szCs w:val="28"/>
        </w:rPr>
        <w:lastRenderedPageBreak/>
        <w:t>作品申报表或郑州市第十九届文学艺术优秀成果奖作品申报表（以下简称申报表）。每个作品一式10份，A4纸打印，多个作品应排好序号分别装订。申报表中联系人如不是主创人员本人，请在联系人</w:t>
      </w:r>
      <w:proofErr w:type="gramStart"/>
      <w:r>
        <w:rPr>
          <w:rFonts w:asciiTheme="minorEastAsia" w:hAnsiTheme="minorEastAsia" w:hint="eastAsia"/>
          <w:sz w:val="28"/>
          <w:szCs w:val="28"/>
        </w:rPr>
        <w:t>一栏另注明</w:t>
      </w:r>
      <w:proofErr w:type="gramEnd"/>
      <w:r>
        <w:rPr>
          <w:rFonts w:asciiTheme="minorEastAsia" w:hAnsiTheme="minorEastAsia" w:hint="eastAsia"/>
          <w:sz w:val="28"/>
          <w:szCs w:val="28"/>
        </w:rPr>
        <w:t>主创人员联系方式。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2.申报单位按作品分类、作品序号填写郑州市第二十二届精神文明建设“五个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工程”暨第十九届文学艺术优秀成果奖申报作品统计表（以下简称统计表）。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3.各开发区党办、县（市）区党委宣传部和市直各单位负责填写各门类统计表，加盖公章后随作品和申报表一同申报。表格电子版可进入邮箱zzwugeyi@163.com中下载，密码67185665。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申报作品须为原件，作品制品盒上须注明与申报表上对应的作品名称、作品序号及参评单位名称。申报前请认真检查报送作品的画面、声音、清晰度等，如因质量问题不能参评的，由申报单位负责。申报作品一经报送概不退还，请申报人自行留存底稿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申报单位将统计表和每个申报作品的电子版（视频、音频、word文档、jpg照片）发送至邮箱：zzwugeyi@163.com，并拷贝到百度云盘，用户名：超级zzwy888，密码67185665。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（四）具体项目申报要求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申报参评戏剧作品演出场次不得少于30场。内容要求：一是报送的作品是新编、原创作品。二是歌舞类作品，以“剧”为参评资格标准，要有贯穿人物、情节及内在联系。各剧种复排国内外经典名剧不在评选的范围之内，移植或改编其他文艺门类的作品不在评选范</w:t>
      </w:r>
      <w:r>
        <w:rPr>
          <w:rFonts w:asciiTheme="minorEastAsia" w:hAnsiTheme="minorEastAsia" w:hint="eastAsia"/>
          <w:sz w:val="28"/>
          <w:szCs w:val="28"/>
        </w:rPr>
        <w:lastRenderedPageBreak/>
        <w:t>围之内。作品制品要报送VCD或DVD碟，并随作品</w:t>
      </w:r>
      <w:proofErr w:type="gramStart"/>
      <w:r>
        <w:rPr>
          <w:rFonts w:asciiTheme="minorEastAsia" w:hAnsiTheme="minorEastAsia" w:hint="eastAsia"/>
          <w:sz w:val="28"/>
          <w:szCs w:val="28"/>
        </w:rPr>
        <w:t>送文字</w:t>
      </w:r>
      <w:proofErr w:type="gramEnd"/>
      <w:r>
        <w:rPr>
          <w:rFonts w:asciiTheme="minorEastAsia" w:hAnsiTheme="minorEastAsia" w:hint="eastAsia"/>
          <w:sz w:val="28"/>
          <w:szCs w:val="28"/>
        </w:rPr>
        <w:t>脚本（A4纸打印）一份。除话剧以外，其他所有剧种需有字幕。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2.申报参评电影作品必须已放映且有较好社会效益。电视剧（片）、电视动画片、</w:t>
      </w:r>
      <w:proofErr w:type="gramStart"/>
      <w:r>
        <w:rPr>
          <w:rFonts w:asciiTheme="minorEastAsia" w:hAnsiTheme="minorEastAsia" w:hint="eastAsia"/>
          <w:sz w:val="28"/>
          <w:szCs w:val="28"/>
        </w:rPr>
        <w:t>微电影</w:t>
      </w:r>
      <w:proofErr w:type="gramEnd"/>
      <w:r>
        <w:rPr>
          <w:rFonts w:asciiTheme="minorEastAsia" w:hAnsiTheme="minorEastAsia" w:hint="eastAsia"/>
          <w:sz w:val="28"/>
          <w:szCs w:val="28"/>
        </w:rPr>
        <w:t>作品必须在市级及市级以上电视台播出并有较高的收视率。电影、电视剧（片）、电视动画片、</w:t>
      </w:r>
      <w:proofErr w:type="gramStart"/>
      <w:r>
        <w:rPr>
          <w:rFonts w:asciiTheme="minorEastAsia" w:hAnsiTheme="minorEastAsia" w:hint="eastAsia"/>
          <w:sz w:val="28"/>
          <w:szCs w:val="28"/>
        </w:rPr>
        <w:t>微电影</w:t>
      </w:r>
      <w:proofErr w:type="gramEnd"/>
      <w:r>
        <w:rPr>
          <w:rFonts w:asciiTheme="minorEastAsia" w:hAnsiTheme="minorEastAsia" w:hint="eastAsia"/>
          <w:sz w:val="28"/>
          <w:szCs w:val="28"/>
        </w:rPr>
        <w:t>制品均需报送可用于一般家庭影碟机播放的DVD影碟。长篇电视剧每部作品需打包。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3.推荐参评歌曲作品须已在市级或市级以上电台、电视台多次播放、播出，并已有广泛影响，歌曲申报表及歌谱（包括词曲）每首各报送10份。歌谱统一为简谱，并报送打印稿（A4纸打印）。歌曲制品要报送音乐CD</w:t>
      </w:r>
      <w:proofErr w:type="gramStart"/>
      <w:r>
        <w:rPr>
          <w:rFonts w:asciiTheme="minorEastAsia" w:hAnsiTheme="minorEastAsia" w:hint="eastAsia"/>
          <w:sz w:val="28"/>
          <w:szCs w:val="28"/>
        </w:rPr>
        <w:t>碟</w:t>
      </w:r>
      <w:proofErr w:type="gramEnd"/>
      <w:r>
        <w:rPr>
          <w:rFonts w:asciiTheme="minorEastAsia" w:hAnsiTheme="minorEastAsia" w:hint="eastAsia"/>
          <w:sz w:val="28"/>
          <w:szCs w:val="28"/>
        </w:rPr>
        <w:t>2套。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4.推荐参评广播剧作品须已在市级或市级以上电台多次播放，并已有广泛影响。广播剧作品要报送CD</w:t>
      </w:r>
      <w:proofErr w:type="gramStart"/>
      <w:r>
        <w:rPr>
          <w:rFonts w:asciiTheme="minorEastAsia" w:hAnsiTheme="minorEastAsia" w:hint="eastAsia"/>
          <w:sz w:val="28"/>
          <w:szCs w:val="28"/>
        </w:rPr>
        <w:t>碟</w:t>
      </w:r>
      <w:proofErr w:type="gramEnd"/>
      <w:r>
        <w:rPr>
          <w:rFonts w:asciiTheme="minorEastAsia" w:hAnsiTheme="minorEastAsia" w:hint="eastAsia"/>
          <w:sz w:val="28"/>
          <w:szCs w:val="28"/>
        </w:rPr>
        <w:t>2套，并随作品报送文字脚本2份（A4纸打印）。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5.推荐参评文艺类图书须为正规出版单位出版，有较大社会影响和一定发行量。申报的图书每种提供样本15套。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6.推荐参评舞蹈作品须已在市级或市级以上电台、电视台、舞台多次播放、播出、演出，并已有广泛影响，要报送DVD光盘2套。大型文艺活动</w:t>
      </w:r>
      <w:proofErr w:type="gramStart"/>
      <w:r>
        <w:rPr>
          <w:rFonts w:asciiTheme="minorEastAsia" w:hAnsiTheme="minorEastAsia" w:hint="eastAsia"/>
          <w:sz w:val="28"/>
          <w:szCs w:val="28"/>
        </w:rPr>
        <w:t>须主题</w:t>
      </w:r>
      <w:proofErr w:type="gramEnd"/>
      <w:r>
        <w:rPr>
          <w:rFonts w:asciiTheme="minorEastAsia" w:hAnsiTheme="minorEastAsia" w:hint="eastAsia"/>
          <w:sz w:val="28"/>
          <w:szCs w:val="28"/>
        </w:rPr>
        <w:t>鲜明，内容健康向上，要报送DVD光盘2套。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7.推荐参评曲艺、杂技、音乐作品须已在市级或市级以上电台、电视台、舞台多次播放、播出、演出，在社会上有广泛影响，要报送DVD光盘2套。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8.推荐参评民间工艺作品须已在市级或市级以上相关单位组织</w:t>
      </w:r>
      <w:r>
        <w:rPr>
          <w:rFonts w:asciiTheme="minorEastAsia" w:hAnsiTheme="minorEastAsia" w:hint="eastAsia"/>
          <w:sz w:val="28"/>
          <w:szCs w:val="28"/>
        </w:rPr>
        <w:lastRenderedPageBreak/>
        <w:t>的展览会上展出。作品生动感人，内容健康，寓意深刻，深受群众喜爱和好评，有较好的社会效益。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9.推荐参评美术、书法、摄影作品（</w:t>
      </w:r>
      <w:proofErr w:type="gramStart"/>
      <w:r>
        <w:rPr>
          <w:rFonts w:asciiTheme="minorEastAsia" w:hAnsiTheme="minorEastAsia" w:hint="eastAsia"/>
          <w:sz w:val="28"/>
          <w:szCs w:val="28"/>
        </w:rPr>
        <w:t>含作品</w:t>
      </w:r>
      <w:proofErr w:type="gramEnd"/>
      <w:r>
        <w:rPr>
          <w:rFonts w:asciiTheme="minorEastAsia" w:hAnsiTheme="minorEastAsia" w:hint="eastAsia"/>
          <w:sz w:val="28"/>
          <w:szCs w:val="28"/>
        </w:rPr>
        <w:t>集）须已在市级或市级以上正式展览中展出，作品艺术感染力强，内容健康，深受群众喜爱和好评，有较好的社会效益。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10.推荐参评文艺评论作品须已在国家公开刊号报刊发表，影响较大，有较好的社会效益。文艺评论作品字数不少于2000字。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七、奖项设置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工程”暨第十九届文学艺术优秀成果奖</w:t>
      </w:r>
      <w:proofErr w:type="gramStart"/>
      <w:r>
        <w:rPr>
          <w:rFonts w:asciiTheme="minorEastAsia" w:hAnsiTheme="minorEastAsia" w:hint="eastAsia"/>
          <w:sz w:val="28"/>
          <w:szCs w:val="28"/>
        </w:rPr>
        <w:t>设组织</w:t>
      </w:r>
      <w:proofErr w:type="gramEnd"/>
      <w:r>
        <w:rPr>
          <w:rFonts w:asciiTheme="minorEastAsia" w:hAnsiTheme="minorEastAsia" w:hint="eastAsia"/>
          <w:sz w:val="28"/>
          <w:szCs w:val="28"/>
        </w:rPr>
        <w:t>工作奖和入选作品奖。凡获奖单位和作品均给予奖励。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2.申报的作品涉及两个或两个以上单位共同创作的，允许共同申报，但所</w:t>
      </w:r>
      <w:proofErr w:type="gramStart"/>
      <w:r>
        <w:rPr>
          <w:rFonts w:asciiTheme="minorEastAsia" w:hAnsiTheme="minorEastAsia" w:hint="eastAsia"/>
          <w:sz w:val="28"/>
          <w:szCs w:val="28"/>
        </w:rPr>
        <w:t>计组织</w:t>
      </w:r>
      <w:proofErr w:type="gramEnd"/>
      <w:r>
        <w:rPr>
          <w:rFonts w:asciiTheme="minorEastAsia" w:hAnsiTheme="minorEastAsia" w:hint="eastAsia"/>
          <w:sz w:val="28"/>
          <w:szCs w:val="28"/>
        </w:rPr>
        <w:t>工作奖的分数由共同申报单位均分。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申报表格电子版：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工程”作品申报表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2.郑州市第十九届文学艺术优秀成果奖作品申报表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3.郑州市第二十二届精神文明建设“五个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工程”暨第十九届文学艺术优秀成果奖申报作品统计表</w:t>
      </w:r>
    </w:p>
    <w:p w:rsidR="00185ADB" w:rsidRDefault="00185ADB" w:rsidP="00185ADB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（备注：以上所有表格请在邮箱zzwugeyi@163.com下载，密码67185665）</w:t>
      </w:r>
    </w:p>
    <w:p w:rsidR="00185ADB" w:rsidRDefault="00185ADB" w:rsidP="00185ADB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中共郑州市委宣传部</w:t>
      </w:r>
    </w:p>
    <w:p w:rsidR="00922F03" w:rsidRDefault="00185ADB" w:rsidP="00185ADB">
      <w:pPr>
        <w:jc w:val="right"/>
      </w:pPr>
      <w:r>
        <w:rPr>
          <w:rFonts w:asciiTheme="minorEastAsia" w:hAnsiTheme="minorEastAsia" w:hint="eastAsia"/>
          <w:sz w:val="28"/>
          <w:szCs w:val="28"/>
        </w:rPr>
        <w:t>2017年9月13日</w:t>
      </w:r>
    </w:p>
    <w:sectPr w:rsidR="0092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3E" w:rsidRDefault="0016383E" w:rsidP="00185ADB">
      <w:r>
        <w:separator/>
      </w:r>
    </w:p>
  </w:endnote>
  <w:endnote w:type="continuationSeparator" w:id="0">
    <w:p w:rsidR="0016383E" w:rsidRDefault="0016383E" w:rsidP="0018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3E" w:rsidRDefault="0016383E" w:rsidP="00185ADB">
      <w:r>
        <w:separator/>
      </w:r>
    </w:p>
  </w:footnote>
  <w:footnote w:type="continuationSeparator" w:id="0">
    <w:p w:rsidR="0016383E" w:rsidRDefault="0016383E" w:rsidP="0018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07"/>
    <w:rsid w:val="0016383E"/>
    <w:rsid w:val="00185ADB"/>
    <w:rsid w:val="00922F03"/>
    <w:rsid w:val="00E5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A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85ADB"/>
    <w:rPr>
      <w:kern w:val="2"/>
      <w:sz w:val="18"/>
      <w:szCs w:val="18"/>
    </w:rPr>
  </w:style>
  <w:style w:type="paragraph" w:styleId="a4">
    <w:name w:val="footer"/>
    <w:basedOn w:val="a"/>
    <w:link w:val="Char0"/>
    <w:rsid w:val="00185AD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85A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A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5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85ADB"/>
    <w:rPr>
      <w:kern w:val="2"/>
      <w:sz w:val="18"/>
      <w:szCs w:val="18"/>
    </w:rPr>
  </w:style>
  <w:style w:type="paragraph" w:styleId="a4">
    <w:name w:val="footer"/>
    <w:basedOn w:val="a"/>
    <w:link w:val="Char0"/>
    <w:rsid w:val="00185AD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85A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2017-09-28T03:02:00Z</dcterms:created>
  <dcterms:modified xsi:type="dcterms:W3CDTF">2017-09-28T03:03:00Z</dcterms:modified>
</cp:coreProperties>
</file>